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C9" w:rsidRPr="00881D5D" w:rsidRDefault="00BB5160" w:rsidP="00A068C9">
      <w:pPr>
        <w:jc w:val="center"/>
        <w:rPr>
          <w:b/>
          <w:bCs/>
          <w:sz w:val="22"/>
          <w:szCs w:val="22"/>
        </w:rPr>
      </w:pPr>
      <w:r w:rsidRPr="00881D5D">
        <w:rPr>
          <w:rFonts w:ascii="Quikhand" w:hAnsi="Quikhand"/>
          <w:b/>
          <w:bCs/>
          <w:sz w:val="22"/>
          <w:szCs w:val="22"/>
        </w:rPr>
        <w:t>Integrated Holocaust Research Presentation</w:t>
      </w:r>
    </w:p>
    <w:p w:rsidR="00A068C9" w:rsidRPr="00881D5D" w:rsidRDefault="00A068C9" w:rsidP="00A068C9">
      <w:pPr>
        <w:jc w:val="center"/>
        <w:rPr>
          <w:b/>
          <w:bCs/>
          <w:sz w:val="22"/>
          <w:szCs w:val="22"/>
        </w:rPr>
      </w:pPr>
    </w:p>
    <w:p w:rsidR="00A068C9" w:rsidRPr="00881D5D" w:rsidRDefault="00A068C9" w:rsidP="00A068C9">
      <w:pPr>
        <w:rPr>
          <w:sz w:val="22"/>
          <w:szCs w:val="22"/>
        </w:rPr>
      </w:pPr>
      <w:r w:rsidRPr="00881D5D">
        <w:rPr>
          <w:b/>
          <w:bCs/>
          <w:sz w:val="22"/>
          <w:szCs w:val="22"/>
        </w:rPr>
        <w:t>Directions:</w:t>
      </w:r>
      <w:r w:rsidR="00BB5160" w:rsidRPr="00881D5D">
        <w:rPr>
          <w:sz w:val="22"/>
          <w:szCs w:val="22"/>
        </w:rPr>
        <w:t xml:space="preserve"> Your group will be assigned a stage of genocide, and must research how this stage was perpetrated by Nazi Germany in the Holocaust</w:t>
      </w:r>
      <w:r w:rsidR="00602DD6" w:rsidRPr="00881D5D">
        <w:rPr>
          <w:sz w:val="22"/>
          <w:szCs w:val="22"/>
        </w:rPr>
        <w:t xml:space="preserve">. After spending a few days </w:t>
      </w:r>
      <w:r w:rsidRPr="00881D5D">
        <w:rPr>
          <w:sz w:val="22"/>
          <w:szCs w:val="22"/>
        </w:rPr>
        <w:t xml:space="preserve">in class researching the topic, your group will become the </w:t>
      </w:r>
      <w:r w:rsidRPr="00881D5D">
        <w:rPr>
          <w:sz w:val="22"/>
          <w:szCs w:val="22"/>
          <w:u w:val="single"/>
        </w:rPr>
        <w:t xml:space="preserve">resident </w:t>
      </w:r>
      <w:r w:rsidRPr="00881D5D">
        <w:rPr>
          <w:b/>
          <w:sz w:val="22"/>
          <w:szCs w:val="22"/>
          <w:u w:val="single"/>
        </w:rPr>
        <w:t>experts</w:t>
      </w:r>
      <w:r w:rsidRPr="00881D5D">
        <w:rPr>
          <w:sz w:val="22"/>
          <w:szCs w:val="22"/>
        </w:rPr>
        <w:t xml:space="preserve"> in o</w:t>
      </w:r>
      <w:r w:rsidR="005C5078" w:rsidRPr="00881D5D">
        <w:rPr>
          <w:sz w:val="22"/>
          <w:szCs w:val="22"/>
        </w:rPr>
        <w:t xml:space="preserve">rder to prepare and present </w:t>
      </w:r>
      <w:r w:rsidR="00FE056C" w:rsidRPr="00881D5D">
        <w:rPr>
          <w:sz w:val="22"/>
          <w:szCs w:val="22"/>
        </w:rPr>
        <w:t>a</w:t>
      </w:r>
      <w:r w:rsidR="005C5078" w:rsidRPr="00881D5D">
        <w:rPr>
          <w:sz w:val="22"/>
          <w:szCs w:val="22"/>
        </w:rPr>
        <w:t xml:space="preserve"> 7</w:t>
      </w:r>
      <w:r w:rsidRPr="00881D5D">
        <w:rPr>
          <w:sz w:val="22"/>
          <w:szCs w:val="22"/>
        </w:rPr>
        <w:t xml:space="preserve">-10 minute lesson on your specific </w:t>
      </w:r>
      <w:r w:rsidR="00BB5160" w:rsidRPr="00881D5D">
        <w:rPr>
          <w:sz w:val="22"/>
          <w:szCs w:val="22"/>
        </w:rPr>
        <w:t>stage</w:t>
      </w:r>
      <w:r w:rsidRPr="00881D5D">
        <w:rPr>
          <w:sz w:val="22"/>
          <w:szCs w:val="22"/>
        </w:rPr>
        <w:t xml:space="preserve"> and will act as the </w:t>
      </w:r>
      <w:r w:rsidR="00BB5160" w:rsidRPr="00881D5D">
        <w:rPr>
          <w:b/>
          <w:sz w:val="22"/>
          <w:szCs w:val="22"/>
        </w:rPr>
        <w:t>class’s</w:t>
      </w:r>
      <w:r w:rsidRPr="00881D5D">
        <w:rPr>
          <w:b/>
          <w:sz w:val="22"/>
          <w:szCs w:val="22"/>
        </w:rPr>
        <w:t xml:space="preserve"> </w:t>
      </w:r>
      <w:r w:rsidR="00602DD6" w:rsidRPr="00881D5D">
        <w:rPr>
          <w:b/>
          <w:sz w:val="22"/>
          <w:szCs w:val="22"/>
        </w:rPr>
        <w:t>lesson</w:t>
      </w:r>
      <w:r w:rsidRPr="00881D5D">
        <w:rPr>
          <w:sz w:val="22"/>
          <w:szCs w:val="22"/>
        </w:rPr>
        <w:t xml:space="preserve"> on that </w:t>
      </w:r>
      <w:r w:rsidR="00BB5160" w:rsidRPr="00881D5D">
        <w:rPr>
          <w:sz w:val="22"/>
          <w:szCs w:val="22"/>
        </w:rPr>
        <w:t>aspect of the Holocaust</w:t>
      </w:r>
      <w:r w:rsidRPr="00881D5D">
        <w:rPr>
          <w:sz w:val="22"/>
          <w:szCs w:val="22"/>
        </w:rPr>
        <w:t>—there will be no additional lecture, so be sure to be as comprehensive as possible</w:t>
      </w:r>
      <w:r w:rsidRPr="00881D5D">
        <w:rPr>
          <w:i/>
          <w:sz w:val="22"/>
          <w:szCs w:val="22"/>
        </w:rPr>
        <w:t xml:space="preserve">. Each member of your group must participate in both the planning and the presentation itself. </w:t>
      </w:r>
      <w:r w:rsidR="00602DD6" w:rsidRPr="00881D5D">
        <w:rPr>
          <w:sz w:val="22"/>
          <w:szCs w:val="22"/>
          <w:u w:val="single"/>
        </w:rPr>
        <w:t xml:space="preserve">The purpose of this activity is to provide your peers with an understanding </w:t>
      </w:r>
      <w:r w:rsidR="00BB5160" w:rsidRPr="00881D5D">
        <w:rPr>
          <w:sz w:val="22"/>
          <w:szCs w:val="22"/>
          <w:u w:val="single"/>
        </w:rPr>
        <w:t>of the Holocaust</w:t>
      </w:r>
      <w:r w:rsidR="00602DD6" w:rsidRPr="00881D5D">
        <w:rPr>
          <w:sz w:val="22"/>
          <w:szCs w:val="22"/>
          <w:u w:val="single"/>
        </w:rPr>
        <w:t xml:space="preserve"> through creative and engaging lessons.</w:t>
      </w:r>
      <w:r w:rsidR="00602DD6" w:rsidRPr="00881D5D">
        <w:rPr>
          <w:i/>
          <w:sz w:val="22"/>
          <w:szCs w:val="22"/>
        </w:rPr>
        <w:t xml:space="preserve"> </w:t>
      </w:r>
    </w:p>
    <w:p w:rsidR="00A068C9" w:rsidRPr="00881D5D" w:rsidRDefault="00A068C9" w:rsidP="00A068C9">
      <w:pPr>
        <w:rPr>
          <w:sz w:val="22"/>
          <w:szCs w:val="22"/>
        </w:rPr>
      </w:pPr>
    </w:p>
    <w:p w:rsidR="00A068C9" w:rsidRPr="00881D5D" w:rsidRDefault="00A068C9" w:rsidP="00A068C9">
      <w:pPr>
        <w:rPr>
          <w:b/>
          <w:sz w:val="22"/>
          <w:szCs w:val="22"/>
        </w:rPr>
      </w:pPr>
      <w:r w:rsidRPr="00881D5D">
        <w:rPr>
          <w:b/>
          <w:sz w:val="22"/>
          <w:szCs w:val="22"/>
        </w:rPr>
        <w:t>Your lesson must include the following:</w:t>
      </w:r>
    </w:p>
    <w:p w:rsidR="00C72C64" w:rsidRPr="00881D5D" w:rsidRDefault="00C72C64" w:rsidP="00A068C9">
      <w:pPr>
        <w:rPr>
          <w:sz w:val="22"/>
          <w:szCs w:val="22"/>
        </w:rPr>
      </w:pPr>
      <w:r w:rsidRPr="00881D5D">
        <w:rPr>
          <w:sz w:val="22"/>
          <w:szCs w:val="22"/>
        </w:rPr>
        <w:t xml:space="preserve">It is up to your group how the lesson is presented to the class. Use the class brainstorm list to </w:t>
      </w:r>
      <w:r w:rsidR="0022252A" w:rsidRPr="00881D5D">
        <w:rPr>
          <w:sz w:val="22"/>
          <w:szCs w:val="22"/>
        </w:rPr>
        <w:t>decide</w:t>
      </w:r>
      <w:r w:rsidRPr="00881D5D">
        <w:rPr>
          <w:sz w:val="22"/>
          <w:szCs w:val="22"/>
        </w:rPr>
        <w:t xml:space="preserve"> how your group wants to teach the class about your specific </w:t>
      </w:r>
      <w:r w:rsidR="00BB5160" w:rsidRPr="00881D5D">
        <w:rPr>
          <w:sz w:val="22"/>
          <w:szCs w:val="22"/>
        </w:rPr>
        <w:t>stage of genocide</w:t>
      </w:r>
      <w:r w:rsidRPr="00881D5D">
        <w:rPr>
          <w:sz w:val="22"/>
          <w:szCs w:val="22"/>
        </w:rPr>
        <w:t>. Within your selected lesson you must have the following:</w:t>
      </w:r>
    </w:p>
    <w:p w:rsidR="00A068C9" w:rsidRPr="00881D5D" w:rsidRDefault="00A068C9" w:rsidP="00BB516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81D5D">
        <w:rPr>
          <w:sz w:val="22"/>
          <w:szCs w:val="22"/>
        </w:rPr>
        <w:t xml:space="preserve">A </w:t>
      </w:r>
      <w:r w:rsidR="00BB5160" w:rsidRPr="00881D5D">
        <w:rPr>
          <w:sz w:val="22"/>
          <w:szCs w:val="22"/>
        </w:rPr>
        <w:t xml:space="preserve">general </w:t>
      </w:r>
      <w:r w:rsidR="00BB5160" w:rsidRPr="00881D5D">
        <w:rPr>
          <w:b/>
          <w:sz w:val="22"/>
          <w:szCs w:val="22"/>
        </w:rPr>
        <w:t>definition</w:t>
      </w:r>
      <w:r w:rsidR="00BB5160" w:rsidRPr="00881D5D">
        <w:rPr>
          <w:sz w:val="22"/>
          <w:szCs w:val="22"/>
        </w:rPr>
        <w:t xml:space="preserve"> and explanation of the stage. Include its purpose and why it is an essential part of the process of genocide. </w:t>
      </w:r>
    </w:p>
    <w:p w:rsidR="00A068C9" w:rsidRPr="00881D5D" w:rsidRDefault="00BB5160" w:rsidP="00FB262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81D5D">
        <w:rPr>
          <w:sz w:val="22"/>
          <w:szCs w:val="22"/>
        </w:rPr>
        <w:t xml:space="preserve">Specific, </w:t>
      </w:r>
      <w:r w:rsidRPr="00881D5D">
        <w:rPr>
          <w:b/>
          <w:sz w:val="22"/>
          <w:szCs w:val="22"/>
        </w:rPr>
        <w:t>research-backed details</w:t>
      </w:r>
      <w:r w:rsidRPr="00881D5D">
        <w:rPr>
          <w:sz w:val="22"/>
          <w:szCs w:val="22"/>
        </w:rPr>
        <w:t xml:space="preserve"> of how this stage was perpetrated by Nazi Germany.</w:t>
      </w:r>
    </w:p>
    <w:p w:rsidR="00660BF5" w:rsidRPr="00881D5D" w:rsidRDefault="00660BF5" w:rsidP="00660BF5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81D5D">
        <w:rPr>
          <w:sz w:val="22"/>
          <w:szCs w:val="22"/>
        </w:rPr>
        <w:t xml:space="preserve">An </w:t>
      </w:r>
      <w:r w:rsidRPr="00881D5D">
        <w:rPr>
          <w:b/>
          <w:sz w:val="22"/>
          <w:szCs w:val="22"/>
        </w:rPr>
        <w:t>example</w:t>
      </w:r>
      <w:r w:rsidRPr="00881D5D">
        <w:rPr>
          <w:sz w:val="22"/>
          <w:szCs w:val="22"/>
        </w:rPr>
        <w:t xml:space="preserve"> of this stage from a genocide that is NOT the Holocaust, to make connections to other world events.</w:t>
      </w:r>
    </w:p>
    <w:p w:rsidR="00BB5160" w:rsidRPr="00881D5D" w:rsidRDefault="00BB5160" w:rsidP="00FB262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81D5D">
        <w:rPr>
          <w:sz w:val="22"/>
          <w:szCs w:val="22"/>
        </w:rPr>
        <w:t xml:space="preserve">A connection to </w:t>
      </w:r>
      <w:proofErr w:type="spellStart"/>
      <w:r w:rsidRPr="00881D5D">
        <w:rPr>
          <w:b/>
          <w:sz w:val="22"/>
          <w:szCs w:val="22"/>
        </w:rPr>
        <w:t>Elie</w:t>
      </w:r>
      <w:proofErr w:type="spellEnd"/>
      <w:r w:rsidRPr="00881D5D">
        <w:rPr>
          <w:b/>
          <w:sz w:val="22"/>
          <w:szCs w:val="22"/>
        </w:rPr>
        <w:t xml:space="preserve"> Wiesel’s</w:t>
      </w:r>
      <w:r w:rsidRPr="00881D5D">
        <w:rPr>
          <w:sz w:val="22"/>
          <w:szCs w:val="22"/>
        </w:rPr>
        <w:t xml:space="preserve"> </w:t>
      </w:r>
      <w:r w:rsidRPr="00881D5D">
        <w:rPr>
          <w:b/>
          <w:sz w:val="22"/>
          <w:szCs w:val="22"/>
        </w:rPr>
        <w:t>experience</w:t>
      </w:r>
      <w:r w:rsidRPr="00881D5D">
        <w:rPr>
          <w:sz w:val="22"/>
          <w:szCs w:val="22"/>
        </w:rPr>
        <w:t xml:space="preserve">—may come directly from </w:t>
      </w:r>
      <w:r w:rsidRPr="00881D5D">
        <w:rPr>
          <w:sz w:val="22"/>
          <w:szCs w:val="22"/>
          <w:u w:val="single"/>
        </w:rPr>
        <w:t>Night</w:t>
      </w:r>
      <w:r w:rsidRPr="00881D5D">
        <w:rPr>
          <w:sz w:val="22"/>
          <w:szCs w:val="22"/>
        </w:rPr>
        <w:t xml:space="preserve">, or may come from research into his history or the history of the region he comes from. </w:t>
      </w:r>
    </w:p>
    <w:p w:rsidR="00BB5160" w:rsidRPr="00881D5D" w:rsidRDefault="00BB5160" w:rsidP="00FB262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81D5D">
        <w:rPr>
          <w:sz w:val="22"/>
          <w:szCs w:val="22"/>
        </w:rPr>
        <w:t xml:space="preserve">A </w:t>
      </w:r>
      <w:r w:rsidRPr="00881D5D">
        <w:rPr>
          <w:b/>
          <w:sz w:val="22"/>
          <w:szCs w:val="22"/>
        </w:rPr>
        <w:t>thesis statement</w:t>
      </w:r>
      <w:r w:rsidRPr="00881D5D">
        <w:rPr>
          <w:sz w:val="22"/>
          <w:szCs w:val="22"/>
        </w:rPr>
        <w:t xml:space="preserve"> arguing the impact of the Nazi strategy on the Holocaust. </w:t>
      </w:r>
    </w:p>
    <w:p w:rsidR="00BB5160" w:rsidRPr="00881D5D" w:rsidRDefault="00BB5160" w:rsidP="00A068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81D5D">
        <w:rPr>
          <w:sz w:val="22"/>
          <w:szCs w:val="22"/>
        </w:rPr>
        <w:t xml:space="preserve">A </w:t>
      </w:r>
      <w:r w:rsidRPr="00065B59">
        <w:rPr>
          <w:b/>
          <w:sz w:val="22"/>
          <w:szCs w:val="22"/>
        </w:rPr>
        <w:t>Works Cited</w:t>
      </w:r>
      <w:r w:rsidRPr="00881D5D">
        <w:rPr>
          <w:sz w:val="22"/>
          <w:szCs w:val="22"/>
        </w:rPr>
        <w:t xml:space="preserve"> page.</w:t>
      </w:r>
    </w:p>
    <w:p w:rsidR="00BB5160" w:rsidRPr="00881D5D" w:rsidRDefault="00A068C9" w:rsidP="00A068C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881D5D">
        <w:rPr>
          <w:sz w:val="22"/>
          <w:szCs w:val="22"/>
        </w:rPr>
        <w:t xml:space="preserve">End the lesson with 2 </w:t>
      </w:r>
      <w:r w:rsidR="006370B8" w:rsidRPr="00881D5D">
        <w:rPr>
          <w:sz w:val="22"/>
          <w:szCs w:val="22"/>
        </w:rPr>
        <w:t xml:space="preserve">- </w:t>
      </w:r>
      <w:r w:rsidR="007E4795" w:rsidRPr="00881D5D">
        <w:rPr>
          <w:sz w:val="22"/>
          <w:szCs w:val="22"/>
        </w:rPr>
        <w:t>5</w:t>
      </w:r>
      <w:r w:rsidRPr="00881D5D">
        <w:rPr>
          <w:sz w:val="22"/>
          <w:szCs w:val="22"/>
        </w:rPr>
        <w:t xml:space="preserve"> </w:t>
      </w:r>
      <w:r w:rsidRPr="00065B59">
        <w:rPr>
          <w:b/>
          <w:sz w:val="22"/>
          <w:szCs w:val="22"/>
        </w:rPr>
        <w:t>questions</w:t>
      </w:r>
      <w:r w:rsidRPr="00881D5D">
        <w:rPr>
          <w:sz w:val="22"/>
          <w:szCs w:val="22"/>
        </w:rPr>
        <w:t xml:space="preserve"> that review the </w:t>
      </w:r>
      <w:r w:rsidR="00BB5160" w:rsidRPr="00881D5D">
        <w:rPr>
          <w:sz w:val="22"/>
          <w:szCs w:val="22"/>
        </w:rPr>
        <w:t xml:space="preserve">key details of your stage, and 1 </w:t>
      </w:r>
      <w:r w:rsidR="00BB5160" w:rsidRPr="00065B59">
        <w:rPr>
          <w:b/>
          <w:sz w:val="22"/>
          <w:szCs w:val="22"/>
        </w:rPr>
        <w:t>group discussion question</w:t>
      </w:r>
      <w:r w:rsidR="00BB5160" w:rsidRPr="00881D5D">
        <w:rPr>
          <w:sz w:val="22"/>
          <w:szCs w:val="22"/>
        </w:rPr>
        <w:t>.</w:t>
      </w:r>
    </w:p>
    <w:p w:rsidR="00BB5160" w:rsidRPr="00881D5D" w:rsidRDefault="00BB5160" w:rsidP="00BB5160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881D5D">
        <w:rPr>
          <w:sz w:val="22"/>
          <w:szCs w:val="22"/>
        </w:rPr>
        <w:t xml:space="preserve">You must choose how the class will respond to your questions, and lead the group discussion. </w:t>
      </w:r>
    </w:p>
    <w:p w:rsidR="00C72C64" w:rsidRPr="00881D5D" w:rsidRDefault="00BB5160" w:rsidP="00BB5160">
      <w:pPr>
        <w:pStyle w:val="ListParagraph"/>
        <w:rPr>
          <w:sz w:val="22"/>
          <w:szCs w:val="22"/>
        </w:rPr>
      </w:pPr>
      <w:r w:rsidRPr="00881D5D">
        <w:rPr>
          <w:sz w:val="22"/>
          <w:szCs w:val="22"/>
        </w:rPr>
        <w:t xml:space="preserve"> </w:t>
      </w:r>
    </w:p>
    <w:p w:rsidR="00BB5160" w:rsidRPr="00881D5D" w:rsidRDefault="00816688">
      <w:pPr>
        <w:rPr>
          <w:sz w:val="22"/>
          <w:szCs w:val="22"/>
        </w:rPr>
      </w:pPr>
      <w:r w:rsidRPr="00881D5D">
        <w:rPr>
          <w:sz w:val="22"/>
          <w:szCs w:val="22"/>
        </w:rPr>
        <w:t>Your lesson must fit within 7</w:t>
      </w:r>
      <w:r w:rsidR="00A068C9" w:rsidRPr="00881D5D">
        <w:rPr>
          <w:sz w:val="22"/>
          <w:szCs w:val="22"/>
        </w:rPr>
        <w:t>-10 minutes</w:t>
      </w:r>
      <w:r w:rsidR="00BB5160" w:rsidRPr="00881D5D">
        <w:rPr>
          <w:sz w:val="22"/>
          <w:szCs w:val="22"/>
        </w:rPr>
        <w:t>.</w:t>
      </w:r>
      <w:r w:rsidR="00A068C9" w:rsidRPr="00881D5D">
        <w:rPr>
          <w:sz w:val="22"/>
          <w:szCs w:val="22"/>
        </w:rPr>
        <w:t xml:space="preserve"> </w:t>
      </w:r>
      <w:r w:rsidR="00BB5160" w:rsidRPr="00881D5D">
        <w:rPr>
          <w:sz w:val="22"/>
          <w:szCs w:val="22"/>
        </w:rPr>
        <w:t>G</w:t>
      </w:r>
      <w:r w:rsidR="00A068C9" w:rsidRPr="00881D5D">
        <w:rPr>
          <w:sz w:val="22"/>
          <w:szCs w:val="22"/>
        </w:rPr>
        <w:t>oing under or over this time limi</w:t>
      </w:r>
      <w:r w:rsidR="00C72C64" w:rsidRPr="00881D5D">
        <w:rPr>
          <w:sz w:val="22"/>
          <w:szCs w:val="22"/>
        </w:rPr>
        <w:t xml:space="preserve">t will result in loss of points. </w:t>
      </w:r>
      <w:r w:rsidR="00A068C9" w:rsidRPr="00881D5D">
        <w:rPr>
          <w:sz w:val="22"/>
          <w:szCs w:val="22"/>
        </w:rPr>
        <w:t>This time does not include answering clarifying questions</w:t>
      </w:r>
      <w:r w:rsidR="00C72C64" w:rsidRPr="00881D5D">
        <w:rPr>
          <w:sz w:val="22"/>
          <w:szCs w:val="22"/>
        </w:rPr>
        <w:t xml:space="preserve"> from the audience</w:t>
      </w:r>
      <w:r w:rsidR="006370B8" w:rsidRPr="00881D5D">
        <w:rPr>
          <w:sz w:val="22"/>
          <w:szCs w:val="22"/>
        </w:rPr>
        <w:t xml:space="preserve"> or the review segment</w:t>
      </w:r>
      <w:r w:rsidR="00C72C64" w:rsidRPr="00881D5D">
        <w:rPr>
          <w:sz w:val="22"/>
          <w:szCs w:val="22"/>
        </w:rPr>
        <w:t xml:space="preserve">. </w:t>
      </w:r>
    </w:p>
    <w:p w:rsidR="00675011" w:rsidRPr="00881D5D" w:rsidRDefault="00675011">
      <w:pPr>
        <w:rPr>
          <w:sz w:val="22"/>
          <w:szCs w:val="22"/>
        </w:rPr>
      </w:pPr>
    </w:p>
    <w:p w:rsidR="00675011" w:rsidRPr="00065B59" w:rsidRDefault="00675011">
      <w:pPr>
        <w:rPr>
          <w:b/>
          <w:sz w:val="22"/>
          <w:szCs w:val="22"/>
        </w:rPr>
      </w:pPr>
      <w:r w:rsidRPr="00065B59">
        <w:rPr>
          <w:b/>
          <w:sz w:val="22"/>
          <w:szCs w:val="22"/>
        </w:rPr>
        <w:t>Our Group’s stage</w:t>
      </w:r>
      <w:r w:rsidR="00065B59" w:rsidRPr="00065B59">
        <w:rPr>
          <w:b/>
          <w:sz w:val="22"/>
          <w:szCs w:val="22"/>
        </w:rPr>
        <w:t>: ______________________</w:t>
      </w:r>
      <w:r w:rsidRPr="00065B59">
        <w:rPr>
          <w:b/>
          <w:sz w:val="22"/>
          <w:szCs w:val="22"/>
        </w:rPr>
        <w:t>__</w:t>
      </w:r>
      <w:r w:rsidRPr="00065B59">
        <w:rPr>
          <w:b/>
          <w:sz w:val="22"/>
          <w:szCs w:val="22"/>
        </w:rPr>
        <w:tab/>
        <w:t>Presentations are due: ______</w:t>
      </w:r>
      <w:r w:rsidR="00065B59">
        <w:rPr>
          <w:b/>
          <w:sz w:val="22"/>
          <w:szCs w:val="22"/>
        </w:rPr>
        <w:t>_________________________</w:t>
      </w:r>
    </w:p>
    <w:p w:rsidR="00675011" w:rsidRPr="00881D5D" w:rsidRDefault="0067501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739"/>
        <w:gridCol w:w="2273"/>
        <w:gridCol w:w="2600"/>
        <w:gridCol w:w="2322"/>
      </w:tblGrid>
      <w:tr w:rsidR="00E72F4C" w:rsidRPr="00881D5D" w:rsidTr="00065B59">
        <w:tc>
          <w:tcPr>
            <w:tcW w:w="856" w:type="dxa"/>
          </w:tcPr>
          <w:p w:rsidR="00E72F4C" w:rsidRPr="00065B59" w:rsidRDefault="00E72F4C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</w:tcPr>
          <w:p w:rsidR="00E72F4C" w:rsidRPr="00065B59" w:rsidRDefault="00E72F4C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9-10</w:t>
            </w:r>
          </w:p>
        </w:tc>
        <w:tc>
          <w:tcPr>
            <w:tcW w:w="2273" w:type="dxa"/>
          </w:tcPr>
          <w:p w:rsidR="00E72F4C" w:rsidRPr="00065B59" w:rsidRDefault="00E72F4C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8.5</w:t>
            </w:r>
          </w:p>
        </w:tc>
        <w:tc>
          <w:tcPr>
            <w:tcW w:w="2600" w:type="dxa"/>
          </w:tcPr>
          <w:p w:rsidR="00E72F4C" w:rsidRPr="00065B59" w:rsidRDefault="00E72F4C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7.5</w:t>
            </w:r>
          </w:p>
        </w:tc>
        <w:tc>
          <w:tcPr>
            <w:tcW w:w="2322" w:type="dxa"/>
          </w:tcPr>
          <w:p w:rsidR="00E72F4C" w:rsidRPr="00065B59" w:rsidRDefault="00E72F4C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6.5</w:t>
            </w:r>
          </w:p>
        </w:tc>
      </w:tr>
      <w:tr w:rsidR="00E72F4C" w:rsidRPr="00881D5D" w:rsidTr="00065B59">
        <w:tc>
          <w:tcPr>
            <w:tcW w:w="856" w:type="dxa"/>
          </w:tcPr>
          <w:p w:rsidR="00E72F4C" w:rsidRPr="00065B59" w:rsidRDefault="00E72F4C">
            <w:pPr>
              <w:rPr>
                <w:sz w:val="16"/>
                <w:szCs w:val="20"/>
              </w:rPr>
            </w:pPr>
            <w:r w:rsidRPr="00065B59">
              <w:rPr>
                <w:sz w:val="16"/>
                <w:szCs w:val="20"/>
              </w:rPr>
              <w:t>Research</w:t>
            </w:r>
          </w:p>
          <w:p w:rsidR="00881D5D" w:rsidRPr="00065B59" w:rsidRDefault="00881D5D">
            <w:pPr>
              <w:rPr>
                <w:sz w:val="16"/>
                <w:szCs w:val="20"/>
              </w:rPr>
            </w:pPr>
            <w:r w:rsidRPr="00065B59">
              <w:rPr>
                <w:sz w:val="16"/>
                <w:szCs w:val="20"/>
              </w:rPr>
              <w:t>25%</w:t>
            </w:r>
          </w:p>
        </w:tc>
        <w:tc>
          <w:tcPr>
            <w:tcW w:w="2739" w:type="dxa"/>
          </w:tcPr>
          <w:p w:rsidR="00E72F4C" w:rsidRPr="00065B59" w:rsidRDefault="00E72F4C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Thorough, correct, compelling research that aligns with assigned stage; all sources are academic and carefully chosen</w:t>
            </w:r>
          </w:p>
        </w:tc>
        <w:tc>
          <w:tcPr>
            <w:tcW w:w="2273" w:type="dxa"/>
          </w:tcPr>
          <w:p w:rsidR="00E72F4C" w:rsidRPr="00065B59" w:rsidRDefault="00E72F4C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Correct research that aligns with assigned stage; all sources are academic</w:t>
            </w:r>
          </w:p>
        </w:tc>
        <w:tc>
          <w:tcPr>
            <w:tcW w:w="2600" w:type="dxa"/>
          </w:tcPr>
          <w:p w:rsidR="00E72F4C" w:rsidRPr="00065B59" w:rsidRDefault="00E72F4C" w:rsidP="00E72F4C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Some research does not align with assigned stage; some sources are questionable</w:t>
            </w:r>
          </w:p>
        </w:tc>
        <w:tc>
          <w:tcPr>
            <w:tcW w:w="2322" w:type="dxa"/>
          </w:tcPr>
          <w:p w:rsidR="00E72F4C" w:rsidRPr="00065B59" w:rsidRDefault="00E72F4C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Research frequently does not align with assigned stage; sources are questionable</w:t>
            </w:r>
          </w:p>
        </w:tc>
      </w:tr>
      <w:tr w:rsidR="00E72F4C" w:rsidRPr="00881D5D" w:rsidTr="00065B59">
        <w:tc>
          <w:tcPr>
            <w:tcW w:w="856" w:type="dxa"/>
          </w:tcPr>
          <w:p w:rsidR="00E72F4C" w:rsidRPr="00065B59" w:rsidRDefault="00E72F4C">
            <w:pPr>
              <w:rPr>
                <w:sz w:val="16"/>
                <w:szCs w:val="20"/>
              </w:rPr>
            </w:pPr>
            <w:r w:rsidRPr="00065B59">
              <w:rPr>
                <w:sz w:val="16"/>
                <w:szCs w:val="20"/>
              </w:rPr>
              <w:t>Other required research</w:t>
            </w:r>
          </w:p>
          <w:p w:rsidR="00881D5D" w:rsidRPr="00065B59" w:rsidRDefault="00065B59">
            <w:pPr>
              <w:rPr>
                <w:sz w:val="16"/>
                <w:szCs w:val="20"/>
              </w:rPr>
            </w:pPr>
            <w:r w:rsidRPr="00065B59">
              <w:rPr>
                <w:sz w:val="16"/>
                <w:szCs w:val="20"/>
              </w:rPr>
              <w:t>15</w:t>
            </w:r>
            <w:r w:rsidR="00881D5D" w:rsidRPr="00065B59">
              <w:rPr>
                <w:sz w:val="16"/>
                <w:szCs w:val="20"/>
              </w:rPr>
              <w:t>%</w:t>
            </w:r>
          </w:p>
        </w:tc>
        <w:tc>
          <w:tcPr>
            <w:tcW w:w="2739" w:type="dxa"/>
          </w:tcPr>
          <w:p w:rsidR="00E72F4C" w:rsidRPr="00065B59" w:rsidRDefault="00E72F4C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Thorough, correct definition and explanation of stage; correct, well-explained connection to another genocide</w:t>
            </w:r>
            <w:r w:rsidR="00B97ED7" w:rsidRPr="00065B59">
              <w:rPr>
                <w:sz w:val="20"/>
                <w:szCs w:val="20"/>
              </w:rPr>
              <w:t xml:space="preserve">; thorough connection to </w:t>
            </w:r>
            <w:proofErr w:type="spellStart"/>
            <w:r w:rsidR="00B97ED7" w:rsidRPr="00065B59">
              <w:rPr>
                <w:sz w:val="20"/>
                <w:szCs w:val="20"/>
              </w:rPr>
              <w:t>Elie’s</w:t>
            </w:r>
            <w:proofErr w:type="spellEnd"/>
            <w:r w:rsidR="00B97ED7" w:rsidRPr="00065B59">
              <w:rPr>
                <w:sz w:val="20"/>
                <w:szCs w:val="20"/>
              </w:rPr>
              <w:t xml:space="preserve"> life</w:t>
            </w:r>
          </w:p>
        </w:tc>
        <w:tc>
          <w:tcPr>
            <w:tcW w:w="2273" w:type="dxa"/>
          </w:tcPr>
          <w:p w:rsidR="00E72F4C" w:rsidRPr="00065B59" w:rsidRDefault="00E72F4C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Correct definition with basic explanation; correct connection to another genocide</w:t>
            </w:r>
            <w:r w:rsidR="00B97ED7" w:rsidRPr="00065B59">
              <w:rPr>
                <w:sz w:val="20"/>
                <w:szCs w:val="20"/>
              </w:rPr>
              <w:t xml:space="preserve">; includes correct connection to </w:t>
            </w:r>
            <w:proofErr w:type="spellStart"/>
            <w:r w:rsidR="00B97ED7" w:rsidRPr="00065B59">
              <w:rPr>
                <w:sz w:val="20"/>
                <w:szCs w:val="20"/>
              </w:rPr>
              <w:t>Elie’s</w:t>
            </w:r>
            <w:proofErr w:type="spellEnd"/>
            <w:r w:rsidR="00B97ED7" w:rsidRPr="00065B59">
              <w:rPr>
                <w:sz w:val="20"/>
                <w:szCs w:val="20"/>
              </w:rPr>
              <w:t xml:space="preserve"> life</w:t>
            </w:r>
          </w:p>
        </w:tc>
        <w:tc>
          <w:tcPr>
            <w:tcW w:w="2600" w:type="dxa"/>
          </w:tcPr>
          <w:p w:rsidR="00E72F4C" w:rsidRPr="00065B59" w:rsidRDefault="00E72F4C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Definition is not thorough or is partially incorrect; connection to other genocide is weak or poorly explained</w:t>
            </w:r>
            <w:r w:rsidR="00B97ED7" w:rsidRPr="00065B59">
              <w:rPr>
                <w:sz w:val="20"/>
                <w:szCs w:val="20"/>
              </w:rPr>
              <w:t xml:space="preserve">; connection to </w:t>
            </w:r>
            <w:proofErr w:type="spellStart"/>
            <w:r w:rsidR="00B97ED7" w:rsidRPr="00065B59">
              <w:rPr>
                <w:sz w:val="20"/>
                <w:szCs w:val="20"/>
              </w:rPr>
              <w:t>Elie’s</w:t>
            </w:r>
            <w:proofErr w:type="spellEnd"/>
            <w:r w:rsidR="00B97ED7" w:rsidRPr="00065B59">
              <w:rPr>
                <w:sz w:val="20"/>
                <w:szCs w:val="20"/>
              </w:rPr>
              <w:t xml:space="preserve"> life is weak or poorly explained</w:t>
            </w:r>
          </w:p>
        </w:tc>
        <w:tc>
          <w:tcPr>
            <w:tcW w:w="2322" w:type="dxa"/>
          </w:tcPr>
          <w:p w:rsidR="00E72F4C" w:rsidRPr="00065B59" w:rsidRDefault="00B97ED7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One of three elements is missing (more than one missing = additional lost points)</w:t>
            </w:r>
          </w:p>
        </w:tc>
      </w:tr>
      <w:tr w:rsidR="00E72F4C" w:rsidRPr="00881D5D" w:rsidTr="00065B59">
        <w:tc>
          <w:tcPr>
            <w:tcW w:w="856" w:type="dxa"/>
          </w:tcPr>
          <w:p w:rsidR="00E72F4C" w:rsidRPr="00065B59" w:rsidRDefault="00E72F4C">
            <w:pPr>
              <w:rPr>
                <w:sz w:val="16"/>
                <w:szCs w:val="20"/>
              </w:rPr>
            </w:pPr>
            <w:r w:rsidRPr="00065B59">
              <w:rPr>
                <w:sz w:val="16"/>
                <w:szCs w:val="20"/>
              </w:rPr>
              <w:t>Citations and Works Cited</w:t>
            </w:r>
          </w:p>
          <w:p w:rsidR="00881D5D" w:rsidRPr="00065B59" w:rsidRDefault="00881D5D">
            <w:pPr>
              <w:rPr>
                <w:sz w:val="16"/>
                <w:szCs w:val="20"/>
              </w:rPr>
            </w:pPr>
            <w:r w:rsidRPr="00065B59">
              <w:rPr>
                <w:sz w:val="16"/>
                <w:szCs w:val="20"/>
              </w:rPr>
              <w:t>10%</w:t>
            </w:r>
          </w:p>
        </w:tc>
        <w:tc>
          <w:tcPr>
            <w:tcW w:w="2739" w:type="dxa"/>
          </w:tcPr>
          <w:p w:rsidR="00E72F4C" w:rsidRPr="00065B59" w:rsidRDefault="00E72F4C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Correct MLA In-text citations given for all research on visual aids;</w:t>
            </w:r>
          </w:p>
          <w:p w:rsidR="00E72F4C" w:rsidRPr="00065B59" w:rsidRDefault="00E72F4C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MLA Works Cited is perfectly formatted</w:t>
            </w:r>
          </w:p>
        </w:tc>
        <w:tc>
          <w:tcPr>
            <w:tcW w:w="2273" w:type="dxa"/>
          </w:tcPr>
          <w:p w:rsidR="00E72F4C" w:rsidRPr="00065B59" w:rsidRDefault="00E72F4C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Up to 1 missing in-text citation; Works Cited largely correct with 1-2 formatting errors</w:t>
            </w:r>
          </w:p>
        </w:tc>
        <w:tc>
          <w:tcPr>
            <w:tcW w:w="2600" w:type="dxa"/>
          </w:tcPr>
          <w:p w:rsidR="00E72F4C" w:rsidRPr="00065B59" w:rsidRDefault="00E72F4C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Multiple errors in in-text citation and/or Works Cited</w:t>
            </w:r>
          </w:p>
        </w:tc>
        <w:tc>
          <w:tcPr>
            <w:tcW w:w="2322" w:type="dxa"/>
          </w:tcPr>
          <w:p w:rsidR="00E72F4C" w:rsidRPr="00065B59" w:rsidRDefault="00065B59" w:rsidP="0006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Multiple, s</w:t>
            </w:r>
            <w:r w:rsidR="00E72F4C" w:rsidRPr="00065B59">
              <w:rPr>
                <w:sz w:val="20"/>
                <w:szCs w:val="20"/>
              </w:rPr>
              <w:t>ignificant errors in in-text citation and Works Cited format</w:t>
            </w:r>
            <w:r>
              <w:rPr>
                <w:sz w:val="20"/>
                <w:szCs w:val="20"/>
              </w:rPr>
              <w:t xml:space="preserve"> and/or missing citations</w:t>
            </w:r>
          </w:p>
        </w:tc>
      </w:tr>
      <w:tr w:rsidR="00E72F4C" w:rsidRPr="00881D5D" w:rsidTr="00065B59">
        <w:tc>
          <w:tcPr>
            <w:tcW w:w="856" w:type="dxa"/>
          </w:tcPr>
          <w:p w:rsidR="00E72F4C" w:rsidRPr="00065B59" w:rsidRDefault="00E72F4C">
            <w:pPr>
              <w:rPr>
                <w:sz w:val="16"/>
                <w:szCs w:val="20"/>
              </w:rPr>
            </w:pPr>
            <w:r w:rsidRPr="00065B59">
              <w:rPr>
                <w:sz w:val="16"/>
                <w:szCs w:val="20"/>
              </w:rPr>
              <w:t>Present</w:t>
            </w:r>
            <w:r w:rsidR="00065B59" w:rsidRPr="00065B59">
              <w:rPr>
                <w:sz w:val="16"/>
                <w:szCs w:val="20"/>
              </w:rPr>
              <w:t>-</w:t>
            </w:r>
            <w:proofErr w:type="spellStart"/>
            <w:r w:rsidRPr="00065B59">
              <w:rPr>
                <w:sz w:val="16"/>
                <w:szCs w:val="20"/>
              </w:rPr>
              <w:t>ation</w:t>
            </w:r>
            <w:proofErr w:type="spellEnd"/>
          </w:p>
          <w:p w:rsidR="00881D5D" w:rsidRPr="00065B59" w:rsidRDefault="00881D5D">
            <w:pPr>
              <w:rPr>
                <w:sz w:val="16"/>
                <w:szCs w:val="20"/>
              </w:rPr>
            </w:pPr>
            <w:r w:rsidRPr="00065B59">
              <w:rPr>
                <w:sz w:val="16"/>
                <w:szCs w:val="20"/>
              </w:rPr>
              <w:t>25%</w:t>
            </w:r>
          </w:p>
        </w:tc>
        <w:tc>
          <w:tcPr>
            <w:tcW w:w="2739" w:type="dxa"/>
          </w:tcPr>
          <w:p w:rsidR="00E72F4C" w:rsidRPr="00065B59" w:rsidRDefault="00E72F4C" w:rsidP="00B97ED7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 xml:space="preserve">Speakers are well-prepared, easy to hear, </w:t>
            </w:r>
            <w:r w:rsidR="00B97ED7" w:rsidRPr="00065B59">
              <w:rPr>
                <w:sz w:val="20"/>
                <w:szCs w:val="20"/>
              </w:rPr>
              <w:t>use notes sparingly; presentation is equally divided among speakers; speakers know exactly who speaks and when</w:t>
            </w:r>
          </w:p>
        </w:tc>
        <w:tc>
          <w:tcPr>
            <w:tcW w:w="2273" w:type="dxa"/>
          </w:tcPr>
          <w:p w:rsidR="00E72F4C" w:rsidRPr="00065B59" w:rsidRDefault="00B97ED7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Speakers are prepared and mostly audible; some imbalance between speakers; some hesitation in changing speakers</w:t>
            </w:r>
          </w:p>
        </w:tc>
        <w:tc>
          <w:tcPr>
            <w:tcW w:w="2600" w:type="dxa"/>
          </w:tcPr>
          <w:p w:rsidR="00E72F4C" w:rsidRPr="00065B59" w:rsidRDefault="0006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Speakers are poorly prepared; audience has difficulty hearing; imbalance between speakers; hesitation in changing speakers</w:t>
            </w:r>
          </w:p>
        </w:tc>
        <w:tc>
          <w:tcPr>
            <w:tcW w:w="2322" w:type="dxa"/>
          </w:tcPr>
          <w:p w:rsidR="00E72F4C" w:rsidRPr="00065B59" w:rsidRDefault="00B97ED7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Speakers are unprepared</w:t>
            </w:r>
            <w:r w:rsidR="00065B59">
              <w:rPr>
                <w:sz w:val="20"/>
                <w:szCs w:val="20"/>
              </w:rPr>
              <w:t>; no sense of planning can be seen; significant imbalance between speakers</w:t>
            </w:r>
          </w:p>
        </w:tc>
      </w:tr>
      <w:tr w:rsidR="00E72F4C" w:rsidRPr="00881D5D" w:rsidTr="00065B59">
        <w:tc>
          <w:tcPr>
            <w:tcW w:w="856" w:type="dxa"/>
          </w:tcPr>
          <w:p w:rsidR="00E72F4C" w:rsidRPr="00065B59" w:rsidRDefault="00B97ED7">
            <w:pPr>
              <w:rPr>
                <w:sz w:val="16"/>
                <w:szCs w:val="20"/>
              </w:rPr>
            </w:pPr>
            <w:r w:rsidRPr="00065B59">
              <w:rPr>
                <w:sz w:val="16"/>
                <w:szCs w:val="20"/>
              </w:rPr>
              <w:t>Questions</w:t>
            </w:r>
          </w:p>
          <w:p w:rsidR="00881D5D" w:rsidRPr="00065B59" w:rsidRDefault="00881D5D">
            <w:pPr>
              <w:rPr>
                <w:sz w:val="16"/>
                <w:szCs w:val="20"/>
              </w:rPr>
            </w:pPr>
            <w:r w:rsidRPr="00065B59">
              <w:rPr>
                <w:sz w:val="16"/>
                <w:szCs w:val="20"/>
              </w:rPr>
              <w:t>10%</w:t>
            </w:r>
          </w:p>
        </w:tc>
        <w:tc>
          <w:tcPr>
            <w:tcW w:w="2739" w:type="dxa"/>
          </w:tcPr>
          <w:p w:rsidR="00E72F4C" w:rsidRPr="00065B59" w:rsidRDefault="00B97ED7" w:rsidP="00B97ED7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Review questions skillfully chosen to help peers check their understanding; discussion question is thoughtful and prompts higher-level thinking and sharing</w:t>
            </w:r>
          </w:p>
        </w:tc>
        <w:tc>
          <w:tcPr>
            <w:tcW w:w="2273" w:type="dxa"/>
          </w:tcPr>
          <w:p w:rsidR="00E72F4C" w:rsidRPr="00065B59" w:rsidRDefault="00B97ED7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Review questions help peers check their understanding; discussion question is open-ended</w:t>
            </w:r>
          </w:p>
        </w:tc>
        <w:tc>
          <w:tcPr>
            <w:tcW w:w="2600" w:type="dxa"/>
          </w:tcPr>
          <w:p w:rsidR="00E72F4C" w:rsidRPr="00065B59" w:rsidRDefault="00B97ED7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Review questions are basic but pertain to the subject; discussion question may be too simple</w:t>
            </w:r>
          </w:p>
        </w:tc>
        <w:tc>
          <w:tcPr>
            <w:tcW w:w="2322" w:type="dxa"/>
          </w:tcPr>
          <w:p w:rsidR="00E72F4C" w:rsidRPr="00065B59" w:rsidRDefault="00B97ED7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Review questions do not align with subject; discussion question is not open-ended; or one of these is missing</w:t>
            </w:r>
          </w:p>
        </w:tc>
      </w:tr>
      <w:tr w:rsidR="00881D5D" w:rsidRPr="00881D5D" w:rsidTr="00065B59">
        <w:tc>
          <w:tcPr>
            <w:tcW w:w="856" w:type="dxa"/>
          </w:tcPr>
          <w:p w:rsidR="00881D5D" w:rsidRPr="00065B59" w:rsidRDefault="00881D5D" w:rsidP="00065B59">
            <w:pPr>
              <w:rPr>
                <w:sz w:val="16"/>
                <w:szCs w:val="20"/>
              </w:rPr>
            </w:pPr>
            <w:r w:rsidRPr="00065B59">
              <w:rPr>
                <w:sz w:val="16"/>
                <w:szCs w:val="20"/>
              </w:rPr>
              <w:t>Thesis</w:t>
            </w:r>
            <w:r w:rsidR="00065B59" w:rsidRPr="00065B59">
              <w:rPr>
                <w:sz w:val="16"/>
                <w:szCs w:val="20"/>
              </w:rPr>
              <w:t xml:space="preserve"> 10%</w:t>
            </w:r>
          </w:p>
        </w:tc>
        <w:tc>
          <w:tcPr>
            <w:tcW w:w="2739" w:type="dxa"/>
          </w:tcPr>
          <w:p w:rsidR="00881D5D" w:rsidRPr="00065B59" w:rsidRDefault="00881D5D" w:rsidP="00881D5D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Focused and clear thesis that addresses all required parts</w:t>
            </w:r>
          </w:p>
          <w:p w:rsidR="00881D5D" w:rsidRPr="00065B59" w:rsidRDefault="00881D5D" w:rsidP="00065B59">
            <w:pPr>
              <w:rPr>
                <w:rFonts w:ascii="Georgia" w:hAnsi="Georgia"/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The</w:t>
            </w:r>
            <w:r w:rsidR="00065B59">
              <w:rPr>
                <w:sz w:val="20"/>
                <w:szCs w:val="20"/>
              </w:rPr>
              <w:t xml:space="preserve">sis insightfully addresses task; </w:t>
            </w:r>
            <w:r w:rsidRPr="00065B59">
              <w:rPr>
                <w:sz w:val="20"/>
                <w:szCs w:val="20"/>
              </w:rPr>
              <w:t>Argument has depth and complexity</w:t>
            </w:r>
          </w:p>
        </w:tc>
        <w:tc>
          <w:tcPr>
            <w:tcW w:w="2273" w:type="dxa"/>
          </w:tcPr>
          <w:p w:rsidR="00881D5D" w:rsidRPr="00065B59" w:rsidRDefault="00881D5D" w:rsidP="00881D5D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Clear thesis that address all required parts</w:t>
            </w:r>
          </w:p>
          <w:p w:rsidR="00881D5D" w:rsidRPr="00065B59" w:rsidRDefault="00881D5D" w:rsidP="00881D5D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Thesis addresses task</w:t>
            </w:r>
          </w:p>
          <w:p w:rsidR="00881D5D" w:rsidRPr="00065B59" w:rsidRDefault="00881D5D" w:rsidP="00881D5D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Argument is present</w:t>
            </w:r>
          </w:p>
        </w:tc>
        <w:tc>
          <w:tcPr>
            <w:tcW w:w="2600" w:type="dxa"/>
          </w:tcPr>
          <w:p w:rsidR="00881D5D" w:rsidRPr="00065B59" w:rsidRDefault="00881D5D" w:rsidP="00881D5D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Thesis present, but some parts missing/inadequate</w:t>
            </w:r>
          </w:p>
          <w:p w:rsidR="00881D5D" w:rsidRPr="00065B59" w:rsidRDefault="00881D5D" w:rsidP="00065B59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T</w:t>
            </w:r>
            <w:r w:rsidR="00065B59">
              <w:rPr>
                <w:sz w:val="20"/>
                <w:szCs w:val="20"/>
              </w:rPr>
              <w:t xml:space="preserve">hesis attempts to address task; </w:t>
            </w:r>
            <w:r w:rsidRPr="00065B59">
              <w:rPr>
                <w:sz w:val="20"/>
                <w:szCs w:val="20"/>
              </w:rPr>
              <w:t>Attempts to make argument, but lacks so-what</w:t>
            </w:r>
          </w:p>
        </w:tc>
        <w:tc>
          <w:tcPr>
            <w:tcW w:w="2322" w:type="dxa"/>
          </w:tcPr>
          <w:p w:rsidR="00881D5D" w:rsidRPr="00065B59" w:rsidRDefault="00881D5D" w:rsidP="00065B59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Thesis undeveloped or unclear</w:t>
            </w:r>
          </w:p>
          <w:p w:rsidR="00881D5D" w:rsidRPr="00065B59" w:rsidRDefault="00881D5D" w:rsidP="00065B59">
            <w:pPr>
              <w:rPr>
                <w:sz w:val="20"/>
                <w:szCs w:val="20"/>
              </w:rPr>
            </w:pPr>
            <w:r w:rsidRPr="00065B59">
              <w:rPr>
                <w:sz w:val="20"/>
                <w:szCs w:val="20"/>
              </w:rPr>
              <w:t>Thesis does not address task</w:t>
            </w:r>
            <w:r w:rsidR="00065B59">
              <w:rPr>
                <w:sz w:val="20"/>
                <w:szCs w:val="20"/>
              </w:rPr>
              <w:t xml:space="preserve">; </w:t>
            </w:r>
            <w:r w:rsidRPr="00065B59">
              <w:rPr>
                <w:sz w:val="20"/>
                <w:szCs w:val="20"/>
              </w:rPr>
              <w:t>Lacks argument</w:t>
            </w:r>
          </w:p>
        </w:tc>
      </w:tr>
    </w:tbl>
    <w:p w:rsidR="00675011" w:rsidRPr="00881D5D" w:rsidRDefault="00675011">
      <w:pPr>
        <w:rPr>
          <w:sz w:val="22"/>
          <w:szCs w:val="22"/>
        </w:rPr>
      </w:pPr>
      <w:bookmarkStart w:id="0" w:name="_GoBack"/>
      <w:bookmarkEnd w:id="0"/>
    </w:p>
    <w:sectPr w:rsidR="00675011" w:rsidRPr="00881D5D" w:rsidSect="00A068C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khand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C4F"/>
    <w:multiLevelType w:val="hybridMultilevel"/>
    <w:tmpl w:val="B7CA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5A04F4"/>
    <w:multiLevelType w:val="hybridMultilevel"/>
    <w:tmpl w:val="A8765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64A86"/>
    <w:multiLevelType w:val="hybridMultilevel"/>
    <w:tmpl w:val="A8765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41108"/>
    <w:multiLevelType w:val="hybridMultilevel"/>
    <w:tmpl w:val="33B4D8EE"/>
    <w:lvl w:ilvl="0" w:tplc="F45068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3F"/>
    <w:rsid w:val="00065B59"/>
    <w:rsid w:val="0008653F"/>
    <w:rsid w:val="00135219"/>
    <w:rsid w:val="001E4585"/>
    <w:rsid w:val="0022252A"/>
    <w:rsid w:val="00270627"/>
    <w:rsid w:val="002B0549"/>
    <w:rsid w:val="002E7155"/>
    <w:rsid w:val="00321017"/>
    <w:rsid w:val="00350969"/>
    <w:rsid w:val="00394963"/>
    <w:rsid w:val="00481A9F"/>
    <w:rsid w:val="00487084"/>
    <w:rsid w:val="00506751"/>
    <w:rsid w:val="005867AC"/>
    <w:rsid w:val="005C5078"/>
    <w:rsid w:val="00602DD6"/>
    <w:rsid w:val="00610888"/>
    <w:rsid w:val="006370B8"/>
    <w:rsid w:val="00660BF5"/>
    <w:rsid w:val="00675011"/>
    <w:rsid w:val="00693ECA"/>
    <w:rsid w:val="006B50BA"/>
    <w:rsid w:val="006D063B"/>
    <w:rsid w:val="006D0E61"/>
    <w:rsid w:val="007118AE"/>
    <w:rsid w:val="007540C2"/>
    <w:rsid w:val="00795543"/>
    <w:rsid w:val="007D648F"/>
    <w:rsid w:val="007E4795"/>
    <w:rsid w:val="00816688"/>
    <w:rsid w:val="0083091E"/>
    <w:rsid w:val="00847BCD"/>
    <w:rsid w:val="00853C2A"/>
    <w:rsid w:val="00856737"/>
    <w:rsid w:val="00881D5D"/>
    <w:rsid w:val="0089760B"/>
    <w:rsid w:val="00A068C9"/>
    <w:rsid w:val="00B43EEE"/>
    <w:rsid w:val="00B65E96"/>
    <w:rsid w:val="00B97ED7"/>
    <w:rsid w:val="00BB5160"/>
    <w:rsid w:val="00C72C64"/>
    <w:rsid w:val="00CC6791"/>
    <w:rsid w:val="00CD32C8"/>
    <w:rsid w:val="00DB760F"/>
    <w:rsid w:val="00DC6A3C"/>
    <w:rsid w:val="00E23EBF"/>
    <w:rsid w:val="00E630A2"/>
    <w:rsid w:val="00E72F4C"/>
    <w:rsid w:val="00E74321"/>
    <w:rsid w:val="00E93C3F"/>
    <w:rsid w:val="00E97283"/>
    <w:rsid w:val="00F3321F"/>
    <w:rsid w:val="00FD61DD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32F5"/>
  <w15:docId w15:val="{68A0B330-1A8B-4226-A3DA-F1AEC385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C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Bronson</dc:creator>
  <cp:keywords/>
  <dc:description/>
  <cp:lastModifiedBy>Gilpin, Courtney    SHS - Staff</cp:lastModifiedBy>
  <cp:revision>6</cp:revision>
  <cp:lastPrinted>2019-04-16T19:49:00Z</cp:lastPrinted>
  <dcterms:created xsi:type="dcterms:W3CDTF">2019-03-29T20:46:00Z</dcterms:created>
  <dcterms:modified xsi:type="dcterms:W3CDTF">2019-04-16T20:14:00Z</dcterms:modified>
</cp:coreProperties>
</file>