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9C" w:rsidRDefault="00865D6B" w:rsidP="003C15CB">
      <w:pPr>
        <w:jc w:val="center"/>
        <w:rPr>
          <w:rFonts w:ascii="Kingthings Calligraphica 2" w:hAnsi="Kingthings Calligraphica 2"/>
          <w:sz w:val="40"/>
          <w:szCs w:val="24"/>
        </w:rPr>
      </w:pPr>
      <w:r w:rsidRPr="00936374">
        <w:rPr>
          <w:rFonts w:ascii="Kingthings Calligraphica 2" w:hAnsi="Kingthings Calligraphica 2"/>
          <w:sz w:val="40"/>
          <w:szCs w:val="24"/>
        </w:rPr>
        <w:t>SOMETHING WICKED THIS WAY COMES</w:t>
      </w:r>
    </w:p>
    <w:p w:rsidR="00936374" w:rsidRPr="00936374" w:rsidRDefault="00887B1D" w:rsidP="003C15CB">
      <w:pPr>
        <w:jc w:val="center"/>
        <w:rPr>
          <w:rFonts w:ascii="Kingthings Calligraphica 2" w:hAnsi="Kingthings Calligraphica 2"/>
          <w:sz w:val="40"/>
          <w:szCs w:val="24"/>
        </w:rPr>
      </w:pPr>
      <w:r>
        <w:rPr>
          <w:rFonts w:ascii="Kingthings Calligraphica 2" w:hAnsi="Kingthings Calligraphica 2"/>
          <w:sz w:val="40"/>
          <w:szCs w:val="24"/>
        </w:rPr>
        <w:t>Act Four, Scene One Assignment</w:t>
      </w:r>
    </w:p>
    <w:p w:rsidR="003C15CB" w:rsidRPr="00936374" w:rsidRDefault="003C15CB" w:rsidP="009363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6374">
        <w:rPr>
          <w:sz w:val="24"/>
          <w:szCs w:val="24"/>
        </w:rPr>
        <w:t>Choose Activities that add up to 4</w:t>
      </w:r>
      <w:r w:rsidR="00865D6B" w:rsidRPr="00936374">
        <w:rPr>
          <w:sz w:val="24"/>
          <w:szCs w:val="24"/>
        </w:rPr>
        <w:t>5 points.</w:t>
      </w:r>
    </w:p>
    <w:p w:rsidR="00865D6B" w:rsidRPr="00936374" w:rsidRDefault="00936374" w:rsidP="009363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6374">
        <w:rPr>
          <w:sz w:val="24"/>
          <w:szCs w:val="24"/>
        </w:rPr>
        <w:t>5 points will be awarded for using class work time</w:t>
      </w:r>
      <w:r w:rsidR="00887B1D">
        <w:rPr>
          <w:sz w:val="24"/>
          <w:szCs w:val="24"/>
        </w:rPr>
        <w:t xml:space="preserve"> effectively and appropriately (50 total). </w:t>
      </w:r>
    </w:p>
    <w:p w:rsidR="003C15CB" w:rsidRPr="00936374" w:rsidRDefault="00936374" w:rsidP="009363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6374">
        <w:rPr>
          <w:sz w:val="24"/>
          <w:szCs w:val="24"/>
        </w:rPr>
        <w:t>Due at the start of class Monday 21 October.</w:t>
      </w:r>
    </w:p>
    <w:p w:rsidR="00936374" w:rsidRDefault="00936374" w:rsidP="009363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6374">
        <w:rPr>
          <w:sz w:val="24"/>
          <w:szCs w:val="24"/>
        </w:rPr>
        <w:t>You will have about 50 total minutes of in-class work time between now and then.</w:t>
      </w:r>
    </w:p>
    <w:p w:rsidR="00936374" w:rsidRPr="00936374" w:rsidRDefault="00936374" w:rsidP="009363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Physical copies are required. </w:t>
      </w:r>
    </w:p>
    <w:tbl>
      <w:tblPr>
        <w:tblStyle w:val="TableGrid"/>
        <w:tblW w:w="11047" w:type="dxa"/>
        <w:tblLook w:val="04A0" w:firstRow="1" w:lastRow="0" w:firstColumn="1" w:lastColumn="0" w:noHBand="0" w:noVBand="1"/>
      </w:tblPr>
      <w:tblGrid>
        <w:gridCol w:w="11047"/>
      </w:tblGrid>
      <w:tr w:rsidR="003C15CB" w:rsidTr="00936374">
        <w:trPr>
          <w:trHeight w:val="272"/>
        </w:trPr>
        <w:tc>
          <w:tcPr>
            <w:tcW w:w="11047" w:type="dxa"/>
          </w:tcPr>
          <w:p w:rsidR="003C15CB" w:rsidRPr="00936374" w:rsidRDefault="003C15CB" w:rsidP="00865D6B">
            <w:pPr>
              <w:jc w:val="center"/>
              <w:rPr>
                <w:b/>
              </w:rPr>
            </w:pPr>
            <w:r w:rsidRPr="00936374">
              <w:rPr>
                <w:b/>
              </w:rPr>
              <w:t xml:space="preserve">OPTION A – </w:t>
            </w:r>
            <w:r w:rsidR="00865D6B" w:rsidRPr="00936374">
              <w:rPr>
                <w:b/>
              </w:rPr>
              <w:t xml:space="preserve">DOUBLE </w:t>
            </w:r>
            <w:proofErr w:type="spellStart"/>
            <w:r w:rsidR="00865D6B" w:rsidRPr="00936374">
              <w:rPr>
                <w:b/>
              </w:rPr>
              <w:t>DOUBLE</w:t>
            </w:r>
            <w:proofErr w:type="spellEnd"/>
            <w:r w:rsidR="00865D6B" w:rsidRPr="00936374">
              <w:rPr>
                <w:b/>
              </w:rPr>
              <w:t xml:space="preserve"> TOIL AND TROUBLE</w:t>
            </w:r>
            <w:r w:rsidRPr="00936374">
              <w:rPr>
                <w:b/>
              </w:rPr>
              <w:t xml:space="preserve"> – WORTH 30 POINTS</w:t>
            </w:r>
          </w:p>
        </w:tc>
      </w:tr>
      <w:tr w:rsidR="003C15CB" w:rsidTr="00936374">
        <w:trPr>
          <w:trHeight w:val="1387"/>
        </w:trPr>
        <w:tc>
          <w:tcPr>
            <w:tcW w:w="11047" w:type="dxa"/>
          </w:tcPr>
          <w:p w:rsidR="00936374" w:rsidRDefault="003C15CB" w:rsidP="0006452A">
            <w:pPr>
              <w:pStyle w:val="ListParagraph"/>
              <w:numPr>
                <w:ilvl w:val="0"/>
                <w:numId w:val="1"/>
              </w:numPr>
            </w:pPr>
            <w:r>
              <w:t xml:space="preserve">With a group of at least 5 but no more than 7, </w:t>
            </w:r>
            <w:r w:rsidR="00936374">
              <w:t>stage a reading of 4.1 (act it out.)</w:t>
            </w:r>
          </w:p>
          <w:p w:rsidR="003C15CB" w:rsidRDefault="003C15CB" w:rsidP="00865D6B">
            <w:pPr>
              <w:pStyle w:val="ListParagraph"/>
              <w:numPr>
                <w:ilvl w:val="0"/>
                <w:numId w:val="1"/>
              </w:numPr>
            </w:pPr>
            <w:r>
              <w:t>For full credit, you will</w:t>
            </w:r>
            <w:r w:rsidR="00865D6B">
              <w:t xml:space="preserve"> represent </w:t>
            </w:r>
            <w:r w:rsidR="00936374">
              <w:t>your characters with some sort of costuming and/or prop.</w:t>
            </w:r>
          </w:p>
          <w:p w:rsidR="003C15CB" w:rsidRDefault="003C15CB" w:rsidP="00865D6B">
            <w:pPr>
              <w:pStyle w:val="ListParagraph"/>
              <w:numPr>
                <w:ilvl w:val="0"/>
                <w:numId w:val="1"/>
              </w:numPr>
            </w:pPr>
            <w:r>
              <w:t>You do not need to memorize your lin</w:t>
            </w:r>
            <w:r w:rsidR="00865D6B">
              <w:t xml:space="preserve">es (you can read from the book) but you do need to know when it is your turn to speak, and be familiar with </w:t>
            </w:r>
            <w:r w:rsidR="00936374">
              <w:t>the lines.</w:t>
            </w:r>
          </w:p>
          <w:p w:rsidR="00936374" w:rsidRDefault="00936374" w:rsidP="00865D6B">
            <w:pPr>
              <w:pStyle w:val="ListParagraph"/>
              <w:numPr>
                <w:ilvl w:val="0"/>
                <w:numId w:val="1"/>
              </w:numPr>
            </w:pPr>
            <w:r>
              <w:t>You will be graded on your preparedness</w:t>
            </w:r>
          </w:p>
        </w:tc>
      </w:tr>
      <w:tr w:rsidR="003C15CB" w:rsidTr="00936374">
        <w:trPr>
          <w:trHeight w:val="258"/>
        </w:trPr>
        <w:tc>
          <w:tcPr>
            <w:tcW w:w="11047" w:type="dxa"/>
          </w:tcPr>
          <w:p w:rsidR="003C15CB" w:rsidRPr="00936374" w:rsidRDefault="00865D6B" w:rsidP="003C15CB">
            <w:pPr>
              <w:jc w:val="center"/>
              <w:rPr>
                <w:b/>
              </w:rPr>
            </w:pPr>
            <w:r w:rsidRPr="00936374">
              <w:rPr>
                <w:b/>
              </w:rPr>
              <w:t>OPTION B – SECRET BLACK AND MIDNIGHT HAGS – WORTH 15 POINTS</w:t>
            </w:r>
          </w:p>
        </w:tc>
      </w:tr>
      <w:tr w:rsidR="003C15CB" w:rsidTr="00936374">
        <w:trPr>
          <w:trHeight w:val="843"/>
        </w:trPr>
        <w:tc>
          <w:tcPr>
            <w:tcW w:w="11047" w:type="dxa"/>
          </w:tcPr>
          <w:p w:rsidR="003C15CB" w:rsidRDefault="00865D6B" w:rsidP="00865D6B">
            <w:pPr>
              <w:pStyle w:val="ListParagraph"/>
              <w:numPr>
                <w:ilvl w:val="0"/>
                <w:numId w:val="3"/>
              </w:numPr>
            </w:pPr>
            <w:r>
              <w:t>Design and illustrate costumes for the three witches.</w:t>
            </w:r>
          </w:p>
          <w:p w:rsidR="00865D6B" w:rsidRDefault="00865D6B" w:rsidP="00936374">
            <w:pPr>
              <w:pStyle w:val="ListParagraph"/>
              <w:numPr>
                <w:ilvl w:val="0"/>
                <w:numId w:val="3"/>
              </w:numPr>
            </w:pPr>
            <w:r>
              <w:t>Annotate each one with details (explain your design choices.)</w:t>
            </w:r>
          </w:p>
          <w:p w:rsidR="00936374" w:rsidRDefault="00936374" w:rsidP="00936374">
            <w:pPr>
              <w:pStyle w:val="ListParagraph"/>
              <w:numPr>
                <w:ilvl w:val="0"/>
                <w:numId w:val="3"/>
              </w:numPr>
            </w:pPr>
            <w:r>
              <w:t xml:space="preserve">If you are particularly interested in this one, talk with Ms. Gilpin about possibility to expand. </w:t>
            </w:r>
          </w:p>
        </w:tc>
      </w:tr>
      <w:tr w:rsidR="00865D6B" w:rsidTr="00936374">
        <w:trPr>
          <w:trHeight w:val="258"/>
        </w:trPr>
        <w:tc>
          <w:tcPr>
            <w:tcW w:w="11047" w:type="dxa"/>
          </w:tcPr>
          <w:p w:rsidR="00865D6B" w:rsidRPr="00936374" w:rsidRDefault="00865D6B" w:rsidP="003C15CB">
            <w:pPr>
              <w:jc w:val="center"/>
              <w:rPr>
                <w:b/>
              </w:rPr>
            </w:pPr>
            <w:r w:rsidRPr="00936374">
              <w:rPr>
                <w:b/>
              </w:rPr>
              <w:t>OPTION C – ROUND ABOUT THE CAULDRON GO – WORTH 15 POINTS</w:t>
            </w:r>
          </w:p>
        </w:tc>
      </w:tr>
      <w:tr w:rsidR="00865D6B" w:rsidTr="00887B1D">
        <w:trPr>
          <w:trHeight w:val="2240"/>
        </w:trPr>
        <w:tc>
          <w:tcPr>
            <w:tcW w:w="11047" w:type="dxa"/>
          </w:tcPr>
          <w:p w:rsidR="00865D6B" w:rsidRDefault="00865D6B" w:rsidP="00865D6B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 3 ingredients </w:t>
            </w:r>
            <w:r w:rsidR="00936374">
              <w:t>that are going into</w:t>
            </w:r>
            <w:r>
              <w:t xml:space="preserve"> the witches’ cauldron. 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2"/>
              </w:numPr>
            </w:pPr>
            <w:r>
              <w:t xml:space="preserve">Illustrate them, including color, and </w:t>
            </w:r>
            <w:r w:rsidRPr="00865D6B">
              <w:rPr>
                <w:u w:val="single"/>
              </w:rPr>
              <w:t>cut out</w:t>
            </w:r>
            <w:r>
              <w:t xml:space="preserve"> around your illustration. 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2"/>
              </w:numPr>
            </w:pPr>
            <w:r>
              <w:t xml:space="preserve">Illustrations should be roughly 8 inches in diameter, minimum. 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2"/>
              </w:numPr>
            </w:pPr>
            <w:r w:rsidRPr="00865D6B">
              <w:rPr>
                <w:u w:val="single"/>
              </w:rPr>
              <w:t>On the back</w:t>
            </w:r>
            <w:r>
              <w:t xml:space="preserve">, write what the ingredient is, an explanation if necessary, and then invent a magical property that the ingredient is adding to the potion. 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2"/>
              </w:numPr>
            </w:pPr>
            <w:r>
              <w:t xml:space="preserve">Your writing must be clear and legible – use INK not pencil. </w:t>
            </w:r>
          </w:p>
          <w:p w:rsidR="00865D6B" w:rsidRPr="00865D6B" w:rsidRDefault="00865D6B" w:rsidP="00865D6B">
            <w:pPr>
              <w:pStyle w:val="ListParagraph"/>
              <w:numPr>
                <w:ilvl w:val="0"/>
                <w:numId w:val="2"/>
              </w:numPr>
            </w:pPr>
            <w:r>
              <w:t>Ms. Gilpin is keeping a running list of which ingredients are already taken to make sure there are no duplicates. Request your top 5 ingredients on the google form on her w</w:t>
            </w:r>
            <w:r w:rsidR="00887B1D">
              <w:t>ebsite and she will assign them.</w:t>
            </w:r>
          </w:p>
        </w:tc>
      </w:tr>
      <w:tr w:rsidR="00865D6B" w:rsidTr="00936374">
        <w:trPr>
          <w:trHeight w:val="258"/>
        </w:trPr>
        <w:tc>
          <w:tcPr>
            <w:tcW w:w="11047" w:type="dxa"/>
          </w:tcPr>
          <w:p w:rsidR="00865D6B" w:rsidRPr="00936374" w:rsidRDefault="00865D6B" w:rsidP="003C15CB">
            <w:pPr>
              <w:jc w:val="center"/>
              <w:rPr>
                <w:b/>
              </w:rPr>
            </w:pPr>
            <w:r w:rsidRPr="00936374">
              <w:rPr>
                <w:b/>
              </w:rPr>
              <w:t xml:space="preserve">OPTION D – </w:t>
            </w:r>
            <w:r w:rsidR="00936374" w:rsidRPr="00936374">
              <w:rPr>
                <w:b/>
              </w:rPr>
              <w:t xml:space="preserve">SOMETHING WICKED – </w:t>
            </w:r>
            <w:r w:rsidRPr="00936374">
              <w:rPr>
                <w:b/>
              </w:rPr>
              <w:t>WORTH 30 POINTS</w:t>
            </w:r>
          </w:p>
        </w:tc>
      </w:tr>
      <w:tr w:rsidR="00865D6B" w:rsidTr="00936374">
        <w:trPr>
          <w:trHeight w:val="1400"/>
        </w:trPr>
        <w:tc>
          <w:tcPr>
            <w:tcW w:w="11047" w:type="dxa"/>
          </w:tcPr>
          <w:p w:rsidR="00865D6B" w:rsidRDefault="00865D6B" w:rsidP="00865D6B">
            <w:pPr>
              <w:pStyle w:val="ListParagraph"/>
              <w:numPr>
                <w:ilvl w:val="0"/>
                <w:numId w:val="4"/>
              </w:numPr>
            </w:pPr>
            <w:r>
              <w:t>Illustrate a movie poster that highlights Act 4 Scene 1.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4"/>
              </w:numPr>
            </w:pPr>
            <w:r>
              <w:t>Include a tagline/quote that best illustrates the scene.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4"/>
              </w:numPr>
            </w:pPr>
            <w:r>
              <w:t xml:space="preserve">Use symbolism and composition to represent the theme </w:t>
            </w:r>
            <w:bookmarkStart w:id="0" w:name="_GoBack"/>
            <w:bookmarkEnd w:id="0"/>
            <w:r>
              <w:t>and mood of the scene.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4"/>
              </w:numPr>
            </w:pPr>
            <w:r>
              <w:t xml:space="preserve">On the back, explain the reasoning behind your design choices (1 paragraph). </w:t>
            </w:r>
          </w:p>
          <w:p w:rsidR="00865D6B" w:rsidRDefault="00865D6B" w:rsidP="00865D6B">
            <w:pPr>
              <w:pStyle w:val="ListParagraph"/>
              <w:numPr>
                <w:ilvl w:val="0"/>
                <w:numId w:val="4"/>
              </w:numPr>
            </w:pPr>
            <w:r>
              <w:t xml:space="preserve">Use color and clear </w:t>
            </w:r>
            <w:proofErr w:type="spellStart"/>
            <w:r>
              <w:t>linework</w:t>
            </w:r>
            <w:proofErr w:type="spellEnd"/>
            <w:r>
              <w:t xml:space="preserve">. </w:t>
            </w:r>
          </w:p>
        </w:tc>
      </w:tr>
      <w:tr w:rsidR="00936374" w:rsidTr="00936374">
        <w:trPr>
          <w:trHeight w:val="272"/>
        </w:trPr>
        <w:tc>
          <w:tcPr>
            <w:tcW w:w="11047" w:type="dxa"/>
          </w:tcPr>
          <w:p w:rsidR="00936374" w:rsidRPr="00936374" w:rsidRDefault="00936374" w:rsidP="00936374">
            <w:pPr>
              <w:jc w:val="center"/>
              <w:rPr>
                <w:b/>
              </w:rPr>
            </w:pPr>
            <w:r w:rsidRPr="00936374">
              <w:rPr>
                <w:b/>
              </w:rPr>
              <w:t xml:space="preserve">OPTION E – </w:t>
            </w:r>
            <w:r w:rsidR="00887B1D">
              <w:rPr>
                <w:b/>
              </w:rPr>
              <w:t xml:space="preserve">A DEED WITHOUT A NAME - </w:t>
            </w:r>
            <w:r w:rsidRPr="00936374">
              <w:rPr>
                <w:b/>
              </w:rPr>
              <w:t>WORTH 30 POINTS</w:t>
            </w:r>
          </w:p>
        </w:tc>
      </w:tr>
      <w:tr w:rsidR="00936374" w:rsidTr="00936374">
        <w:trPr>
          <w:trHeight w:val="1101"/>
        </w:trPr>
        <w:tc>
          <w:tcPr>
            <w:tcW w:w="11047" w:type="dxa"/>
          </w:tcPr>
          <w:p w:rsidR="00936374" w:rsidRDefault="00936374" w:rsidP="00865D6B">
            <w:pPr>
              <w:pStyle w:val="ListParagraph"/>
              <w:numPr>
                <w:ilvl w:val="0"/>
                <w:numId w:val="4"/>
              </w:numPr>
            </w:pPr>
            <w:r>
              <w:t>Convert Act 4.1 into a short story.</w:t>
            </w:r>
          </w:p>
          <w:p w:rsidR="00936374" w:rsidRDefault="00936374" w:rsidP="00865D6B">
            <w:pPr>
              <w:pStyle w:val="ListParagraph"/>
              <w:numPr>
                <w:ilvl w:val="0"/>
                <w:numId w:val="4"/>
              </w:numPr>
            </w:pPr>
            <w:r>
              <w:t>Use Shakespeare’s original dialogue, but fill in the details with a 3</w:t>
            </w:r>
            <w:r w:rsidRPr="00936374">
              <w:rPr>
                <w:vertAlign w:val="superscript"/>
              </w:rPr>
              <w:t>rd</w:t>
            </w:r>
            <w:r>
              <w:t xml:space="preserve"> person narration. You can slim down the dialogue if you need to. </w:t>
            </w:r>
          </w:p>
          <w:p w:rsidR="00936374" w:rsidRDefault="00936374" w:rsidP="00865D6B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details of setting, emotions, character descriptions, etc. </w:t>
            </w:r>
          </w:p>
        </w:tc>
      </w:tr>
      <w:tr w:rsidR="00936374" w:rsidTr="00936374">
        <w:trPr>
          <w:trHeight w:val="272"/>
        </w:trPr>
        <w:tc>
          <w:tcPr>
            <w:tcW w:w="11047" w:type="dxa"/>
          </w:tcPr>
          <w:p w:rsidR="00936374" w:rsidRPr="00936374" w:rsidRDefault="00936374" w:rsidP="00936374">
            <w:pPr>
              <w:jc w:val="center"/>
              <w:rPr>
                <w:b/>
              </w:rPr>
            </w:pPr>
            <w:r w:rsidRPr="00936374">
              <w:rPr>
                <w:b/>
              </w:rPr>
              <w:t>OPTION F – HEAR HIS SPEECH BUT SAY THOU NAUGHT - WORTH 15 POINTS</w:t>
            </w:r>
          </w:p>
        </w:tc>
      </w:tr>
      <w:tr w:rsidR="00936374" w:rsidTr="00936374">
        <w:trPr>
          <w:trHeight w:val="830"/>
        </w:trPr>
        <w:tc>
          <w:tcPr>
            <w:tcW w:w="11047" w:type="dxa"/>
          </w:tcPr>
          <w:p w:rsidR="00936374" w:rsidRDefault="00936374" w:rsidP="00865D6B">
            <w:pPr>
              <w:pStyle w:val="ListParagraph"/>
              <w:numPr>
                <w:ilvl w:val="0"/>
                <w:numId w:val="4"/>
              </w:numPr>
            </w:pPr>
            <w:r>
              <w:t>Write a news article from the point of view of a reporter who spied on this secret meeting.</w:t>
            </w:r>
          </w:p>
          <w:p w:rsidR="00936374" w:rsidRDefault="00936374" w:rsidP="00865D6B">
            <w:pPr>
              <w:pStyle w:val="ListParagraph"/>
              <w:numPr>
                <w:ilvl w:val="0"/>
                <w:numId w:val="4"/>
              </w:numPr>
            </w:pPr>
            <w:r>
              <w:t>Include details about the current political situation as well as the events of the meeting.</w:t>
            </w:r>
          </w:p>
          <w:p w:rsidR="00936374" w:rsidRDefault="00936374" w:rsidP="00865D6B">
            <w:pPr>
              <w:pStyle w:val="ListParagraph"/>
              <w:numPr>
                <w:ilvl w:val="0"/>
                <w:numId w:val="4"/>
              </w:numPr>
            </w:pPr>
            <w:r>
              <w:t>If you are particularly interested in this one, talk with Ms. Gilpin about possibility to expand.</w:t>
            </w:r>
          </w:p>
        </w:tc>
      </w:tr>
      <w:tr w:rsidR="00887B1D" w:rsidTr="00887B1D">
        <w:trPr>
          <w:trHeight w:val="278"/>
        </w:trPr>
        <w:tc>
          <w:tcPr>
            <w:tcW w:w="11047" w:type="dxa"/>
          </w:tcPr>
          <w:p w:rsidR="00887B1D" w:rsidRPr="00887B1D" w:rsidRDefault="00887B1D" w:rsidP="00887B1D">
            <w:pPr>
              <w:jc w:val="center"/>
              <w:rPr>
                <w:b/>
              </w:rPr>
            </w:pPr>
            <w:r w:rsidRPr="00887B1D">
              <w:rPr>
                <w:b/>
              </w:rPr>
              <w:t>OPTION G – CALL ‘EM, LET ME SEE ‘EM – WORTH 15 POINTS</w:t>
            </w:r>
          </w:p>
        </w:tc>
      </w:tr>
      <w:tr w:rsidR="00887B1D" w:rsidTr="00936374">
        <w:trPr>
          <w:trHeight w:val="830"/>
        </w:trPr>
        <w:tc>
          <w:tcPr>
            <w:tcW w:w="11047" w:type="dxa"/>
          </w:tcPr>
          <w:p w:rsidR="00887B1D" w:rsidRDefault="00887B1D" w:rsidP="00865D6B">
            <w:pPr>
              <w:pStyle w:val="ListParagraph"/>
              <w:numPr>
                <w:ilvl w:val="0"/>
                <w:numId w:val="4"/>
              </w:numPr>
            </w:pPr>
            <w:r>
              <w:t xml:space="preserve">Create ‘baseball cards’ for the four apparitions. </w:t>
            </w:r>
          </w:p>
          <w:p w:rsidR="00887B1D" w:rsidRDefault="00887B1D" w:rsidP="00865D6B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descriptions, stats, appropriate artwork, etc. </w:t>
            </w:r>
          </w:p>
          <w:p w:rsidR="00887B1D" w:rsidRDefault="00887B1D" w:rsidP="00865D6B">
            <w:pPr>
              <w:pStyle w:val="ListParagraph"/>
              <w:numPr>
                <w:ilvl w:val="0"/>
                <w:numId w:val="4"/>
              </w:numPr>
            </w:pPr>
            <w:r>
              <w:t>If you are particularly interested in this one, talk with Ms. Gilpin about possibility to expand.</w:t>
            </w:r>
          </w:p>
        </w:tc>
      </w:tr>
    </w:tbl>
    <w:p w:rsidR="003C15CB" w:rsidRDefault="003C15CB" w:rsidP="003C15CB">
      <w:pPr>
        <w:jc w:val="center"/>
      </w:pPr>
    </w:p>
    <w:sectPr w:rsidR="003C15CB" w:rsidSect="00936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ngthings Calligraphica 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900"/>
    <w:multiLevelType w:val="hybridMultilevel"/>
    <w:tmpl w:val="0EDC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571"/>
    <w:multiLevelType w:val="hybridMultilevel"/>
    <w:tmpl w:val="9434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3B36"/>
    <w:multiLevelType w:val="hybridMultilevel"/>
    <w:tmpl w:val="9FA0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898"/>
    <w:multiLevelType w:val="hybridMultilevel"/>
    <w:tmpl w:val="29DE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3F8E"/>
    <w:multiLevelType w:val="hybridMultilevel"/>
    <w:tmpl w:val="E10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CB"/>
    <w:rsid w:val="003C15CB"/>
    <w:rsid w:val="00865D6B"/>
    <w:rsid w:val="00887B1D"/>
    <w:rsid w:val="00936374"/>
    <w:rsid w:val="00F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B971"/>
  <w15:chartTrackingRefBased/>
  <w15:docId w15:val="{D5869F90-28FE-459D-B48B-9ED470D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711E-D696-421C-8F4B-0CF3742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2019-10-15T19:03:00Z</cp:lastPrinted>
  <dcterms:created xsi:type="dcterms:W3CDTF">2019-10-08T17:02:00Z</dcterms:created>
  <dcterms:modified xsi:type="dcterms:W3CDTF">2019-10-15T19:03:00Z</dcterms:modified>
</cp:coreProperties>
</file>